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19" w:rsidRDefault="00A94B19" w:rsidP="0096417B">
      <w:pPr>
        <w:spacing w:line="240" w:lineRule="auto"/>
        <w:ind w:left="0" w:right="-307"/>
        <w:jc w:val="center"/>
        <w:rPr>
          <w:b/>
          <w:sz w:val="16"/>
          <w:szCs w:val="16"/>
        </w:rPr>
      </w:pPr>
    </w:p>
    <w:p w:rsidR="000540AF" w:rsidRPr="008A3E2C" w:rsidRDefault="000540AF" w:rsidP="0096417B">
      <w:pPr>
        <w:spacing w:line="240" w:lineRule="auto"/>
        <w:ind w:left="0" w:right="-307"/>
        <w:jc w:val="center"/>
        <w:rPr>
          <w:b/>
          <w:sz w:val="16"/>
          <w:szCs w:val="16"/>
        </w:rPr>
      </w:pPr>
    </w:p>
    <w:p w:rsidR="000D356F" w:rsidRDefault="00123A0F" w:rsidP="000D356F">
      <w:pPr>
        <w:spacing w:line="240" w:lineRule="auto"/>
        <w:ind w:left="0"/>
        <w:jc w:val="center"/>
        <w:rPr>
          <w:rFonts w:ascii="Arial Narrow" w:hAnsi="Arial Narrow"/>
          <w:b/>
          <w:sz w:val="32"/>
          <w:szCs w:val="32"/>
        </w:rPr>
      </w:pPr>
      <w:r w:rsidRPr="00905FED">
        <w:rPr>
          <w:rFonts w:ascii="Arial Narrow" w:hAnsi="Arial Narrow"/>
          <w:b/>
          <w:sz w:val="32"/>
          <w:szCs w:val="32"/>
        </w:rPr>
        <w:t>Информация о порядке, об объемах и условиях предоставления медицинской помощи в соответствии с ПГГ и ТПГГ</w:t>
      </w:r>
    </w:p>
    <w:p w:rsidR="000D356F" w:rsidRDefault="000D356F" w:rsidP="000D356F">
      <w:pPr>
        <w:spacing w:line="240" w:lineRule="auto"/>
        <w:ind w:left="0"/>
        <w:jc w:val="center"/>
        <w:rPr>
          <w:rFonts w:ascii="Arial Narrow" w:hAnsi="Arial Narrow"/>
          <w:sz w:val="24"/>
          <w:szCs w:val="24"/>
        </w:rPr>
      </w:pPr>
    </w:p>
    <w:p w:rsidR="000D356F" w:rsidRPr="000D356F" w:rsidRDefault="000D356F" w:rsidP="000D356F">
      <w:pPr>
        <w:spacing w:line="240" w:lineRule="auto"/>
        <w:ind w:left="0"/>
        <w:jc w:val="center"/>
        <w:rPr>
          <w:rFonts w:ascii="Arial Narrow" w:hAnsi="Arial Narrow"/>
          <w:b/>
          <w:sz w:val="32"/>
          <w:szCs w:val="32"/>
        </w:rPr>
      </w:pPr>
      <w:r w:rsidRPr="000D356F">
        <w:rPr>
          <w:rFonts w:ascii="Arial Narrow" w:hAnsi="Arial Narrow"/>
          <w:sz w:val="24"/>
          <w:szCs w:val="24"/>
        </w:rPr>
        <w:t>(Из постановления от 29.12.2023 г. №823</w:t>
      </w:r>
    </w:p>
    <w:p w:rsidR="00E22A35" w:rsidRDefault="000D356F" w:rsidP="00765FA4">
      <w:pPr>
        <w:spacing w:line="240" w:lineRule="auto"/>
        <w:ind w:left="0"/>
        <w:jc w:val="center"/>
        <w:rPr>
          <w:rFonts w:ascii="Arial Narrow" w:hAnsi="Arial Narrow"/>
          <w:sz w:val="24"/>
          <w:szCs w:val="24"/>
        </w:rPr>
      </w:pPr>
      <w:r w:rsidRPr="000D356F">
        <w:rPr>
          <w:rFonts w:ascii="Arial Narrow" w:hAnsi="Arial Narrow"/>
          <w:sz w:val="24"/>
          <w:szCs w:val="24"/>
        </w:rPr>
        <w:t xml:space="preserve">«О программе государственных гарантий бесплатного оказания гражданам медицинской помощи на территории Республики Бурятия на 2024 г. </w:t>
      </w:r>
      <w:r>
        <w:rPr>
          <w:rFonts w:ascii="Arial Narrow" w:hAnsi="Arial Narrow"/>
          <w:sz w:val="24"/>
          <w:szCs w:val="24"/>
        </w:rPr>
        <w:t>и на плановый период 202</w:t>
      </w:r>
      <w:r w:rsidRPr="000D356F">
        <w:rPr>
          <w:rFonts w:ascii="Arial Narrow" w:hAnsi="Arial Narrow"/>
          <w:sz w:val="24"/>
          <w:szCs w:val="24"/>
        </w:rPr>
        <w:t>5 и 2026 годов»</w:t>
      </w:r>
      <w:r>
        <w:rPr>
          <w:rFonts w:ascii="Arial Narrow" w:hAnsi="Arial Narrow"/>
          <w:sz w:val="24"/>
          <w:szCs w:val="24"/>
        </w:rPr>
        <w:t>).</w:t>
      </w:r>
    </w:p>
    <w:p w:rsidR="003C6655" w:rsidRPr="000D356F" w:rsidRDefault="003C6655" w:rsidP="00765FA4">
      <w:pPr>
        <w:spacing w:line="240" w:lineRule="auto"/>
        <w:ind w:left="0"/>
        <w:jc w:val="center"/>
        <w:rPr>
          <w:rFonts w:ascii="Arial Narrow" w:hAnsi="Arial Narrow"/>
          <w:sz w:val="24"/>
          <w:szCs w:val="24"/>
        </w:rPr>
      </w:pPr>
    </w:p>
    <w:p w:rsidR="00C416F1" w:rsidRPr="008B0642" w:rsidRDefault="00C416F1" w:rsidP="0096417B">
      <w:pPr>
        <w:spacing w:line="240" w:lineRule="auto"/>
        <w:ind w:left="0" w:right="-307" w:firstLine="567"/>
        <w:jc w:val="both"/>
        <w:rPr>
          <w:rFonts w:ascii="Arial Narrow" w:eastAsia="Calibri" w:hAnsi="Arial Narrow" w:cs="Times New Roman"/>
          <w:b/>
          <w:szCs w:val="28"/>
        </w:rPr>
      </w:pPr>
      <w:r w:rsidRPr="008B0642">
        <w:rPr>
          <w:rFonts w:ascii="Arial Narrow" w:eastAsia="Times New Roman" w:hAnsi="Arial Narrow" w:cs="Times New Roman"/>
          <w:b/>
          <w:szCs w:val="28"/>
          <w:lang w:eastAsia="ru-RU"/>
        </w:rPr>
        <w:t>В рамках Программы бесплатно предоставляются:</w:t>
      </w:r>
    </w:p>
    <w:p w:rsidR="00C416F1" w:rsidRPr="008B0642" w:rsidRDefault="00C416F1" w:rsidP="00D242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szCs w:val="28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</w:t>
      </w:r>
    </w:p>
    <w:p w:rsidR="00C416F1" w:rsidRPr="008B0642" w:rsidRDefault="00C416F1" w:rsidP="00D2425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szCs w:val="28"/>
          <w:lang w:eastAsia="ru-RU"/>
        </w:rPr>
        <w:t xml:space="preserve">специализированная медицинская помощь, в том числе высокотехнологичная; </w:t>
      </w:r>
    </w:p>
    <w:p w:rsidR="00C416F1" w:rsidRPr="008B0642" w:rsidRDefault="00C416F1" w:rsidP="00D2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szCs w:val="28"/>
          <w:lang w:eastAsia="ru-RU"/>
        </w:rPr>
        <w:t>скорая, в том числе скорая специализированная;</w:t>
      </w:r>
    </w:p>
    <w:p w:rsidR="00C416F1" w:rsidRPr="008B0642" w:rsidRDefault="00C416F1" w:rsidP="00D2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szCs w:val="28"/>
          <w:lang w:eastAsia="ru-RU"/>
        </w:rPr>
        <w:t>паллиативная медицинская помощь, в том числе паллиативная первичная медицинская  помощь, включая доврачебную и врачебную, и паллиативная специализированная медицинская помощь.</w:t>
      </w:r>
    </w:p>
    <w:p w:rsidR="00C416F1" w:rsidRPr="008B0642" w:rsidRDefault="00C416F1" w:rsidP="00D2425A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b/>
          <w:szCs w:val="28"/>
          <w:lang w:eastAsia="ru-RU"/>
        </w:rPr>
        <w:t>Первичная медико-санитарная помощь</w:t>
      </w:r>
      <w:r w:rsidRPr="008B0642">
        <w:rPr>
          <w:rFonts w:ascii="Arial Narrow" w:eastAsia="Times New Roman" w:hAnsi="Arial Narrow" w:cs="Times New Roman"/>
          <w:szCs w:val="28"/>
          <w:lang w:eastAsia="ru-RU"/>
        </w:rPr>
        <w:t xml:space="preserve">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C416F1" w:rsidRPr="008B0642" w:rsidRDefault="00C416F1" w:rsidP="00D2425A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szCs w:val="28"/>
          <w:lang w:eastAsia="ru-RU"/>
        </w:rPr>
        <w:t>Первичная медико-санитарная помощь оказывается бесплатно в амбулаторных условиях и в условиях дневного стационара в плановой и неотложной формах.</w:t>
      </w:r>
    </w:p>
    <w:p w:rsidR="00C416F1" w:rsidRPr="008B0642" w:rsidRDefault="00C416F1" w:rsidP="00D2425A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b/>
          <w:szCs w:val="28"/>
          <w:lang w:eastAsia="ru-RU"/>
        </w:rPr>
        <w:t>Первичная доврачебная медико-санитарная помощь</w:t>
      </w:r>
      <w:r w:rsidRPr="008B0642">
        <w:rPr>
          <w:rFonts w:ascii="Arial Narrow" w:eastAsia="Times New Roman" w:hAnsi="Arial Narrow" w:cs="Times New Roman"/>
          <w:szCs w:val="28"/>
          <w:lang w:eastAsia="ru-RU"/>
        </w:rPr>
        <w:t xml:space="preserve"> оказывается фельдшерами, акушерами и другими медицинскими работниками со средним медицинским образованием.</w:t>
      </w:r>
    </w:p>
    <w:p w:rsidR="00C416F1" w:rsidRPr="008B0642" w:rsidRDefault="00C416F1" w:rsidP="00D2425A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b/>
          <w:szCs w:val="28"/>
          <w:lang w:eastAsia="ru-RU"/>
        </w:rPr>
        <w:t>Первичная врачебная медико-санитарная помощь</w:t>
      </w:r>
      <w:r w:rsidRPr="008B0642">
        <w:rPr>
          <w:rFonts w:ascii="Arial Narrow" w:eastAsia="Times New Roman" w:hAnsi="Arial Narrow" w:cs="Times New Roman"/>
          <w:szCs w:val="28"/>
          <w:lang w:eastAsia="ru-RU"/>
        </w:rPr>
        <w:t xml:space="preserve">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C416F1" w:rsidRPr="008B0642" w:rsidRDefault="00C416F1" w:rsidP="00D2425A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b/>
          <w:szCs w:val="28"/>
          <w:lang w:eastAsia="ru-RU"/>
        </w:rPr>
        <w:t>Первичная специализированная медико-санитарная помощь</w:t>
      </w:r>
      <w:r w:rsidRPr="008B0642">
        <w:rPr>
          <w:rFonts w:ascii="Arial Narrow" w:eastAsia="Times New Roman" w:hAnsi="Arial Narrow" w:cs="Times New Roman"/>
          <w:szCs w:val="28"/>
          <w:lang w:eastAsia="ru-RU"/>
        </w:rPr>
        <w:t xml:space="preserve">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C416F1" w:rsidRPr="008B0642" w:rsidRDefault="00C416F1" w:rsidP="00D2425A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b/>
          <w:szCs w:val="28"/>
          <w:lang w:eastAsia="ru-RU"/>
        </w:rPr>
        <w:t>Специализированная медицинская помощь</w:t>
      </w:r>
      <w:r w:rsidRPr="008B0642">
        <w:rPr>
          <w:rFonts w:ascii="Arial Narrow" w:eastAsia="Times New Roman" w:hAnsi="Arial Narrow" w:cs="Times New Roman"/>
          <w:szCs w:val="28"/>
          <w:lang w:eastAsia="ru-RU"/>
        </w:rPr>
        <w:t xml:space="preserve">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</w:t>
      </w:r>
    </w:p>
    <w:p w:rsidR="00C416F1" w:rsidRPr="008B0642" w:rsidRDefault="00C416F1" w:rsidP="00D2425A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b/>
          <w:szCs w:val="28"/>
        </w:rPr>
        <w:t>Высокотехнологичная медицинская помощь,</w:t>
      </w:r>
      <w:r w:rsidRPr="008B0642">
        <w:rPr>
          <w:rFonts w:ascii="Arial Narrow" w:eastAsia="Calibri" w:hAnsi="Arial Narrow" w:cs="Times New Roman"/>
          <w:szCs w:val="28"/>
        </w:rPr>
        <w:t xml:space="preserve">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Высокотехнологичная медицинская помощь, оказывается медицинскими организациями в соответствии с перечнем видов высокотехнологичной медицинской помощи, содержащим, в том числе методы лечения и источники финансового обеспечения высокотехнологичной медицинской помощи.</w:t>
      </w:r>
    </w:p>
    <w:p w:rsidR="00C416F1" w:rsidRPr="008B0642" w:rsidRDefault="00C416F1" w:rsidP="00D2425A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b/>
          <w:szCs w:val="28"/>
        </w:rPr>
        <w:lastRenderedPageBreak/>
        <w:t xml:space="preserve">Скорая медицинская помощь, </w:t>
      </w:r>
      <w:r w:rsidRPr="008B0642">
        <w:rPr>
          <w:rFonts w:ascii="Arial Narrow" w:eastAsia="Calibri" w:hAnsi="Arial Narrow" w:cs="Times New Roman"/>
          <w:szCs w:val="28"/>
        </w:rPr>
        <w:t xml:space="preserve">в том числе скорая специализированная, медицинская помощь оказывается гражданам в экстренной или неотложной форме </w:t>
      </w:r>
    </w:p>
    <w:p w:rsidR="00C416F1" w:rsidRPr="008B0642" w:rsidRDefault="00C416F1" w:rsidP="00D2425A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szCs w:val="28"/>
          <w:lang w:eastAsia="ru-RU"/>
        </w:rPr>
        <w:t>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C416F1" w:rsidRPr="008B0642" w:rsidRDefault="00C416F1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szCs w:val="28"/>
          <w:lang w:eastAsia="ru-RU"/>
        </w:rP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C416F1" w:rsidRPr="008B0642" w:rsidRDefault="00C416F1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szCs w:val="28"/>
          <w:lang w:eastAsia="ru-RU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C416F1" w:rsidRPr="008B0642" w:rsidRDefault="00C416F1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b/>
          <w:szCs w:val="28"/>
          <w:lang w:eastAsia="ru-RU"/>
        </w:rPr>
        <w:t>Паллиативная медицинская помощь</w:t>
      </w:r>
      <w:r w:rsidRPr="008B0642">
        <w:rPr>
          <w:rFonts w:ascii="Arial Narrow" w:eastAsia="Times New Roman" w:hAnsi="Arial Narrow" w:cs="Times New Roman"/>
          <w:szCs w:val="28"/>
          <w:lang w:eastAsia="ru-RU"/>
        </w:rPr>
        <w:t xml:space="preserve">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C416F1" w:rsidRPr="008B0642" w:rsidRDefault="00C416F1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b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b/>
          <w:szCs w:val="28"/>
          <w:lang w:eastAsia="ru-RU"/>
        </w:rPr>
        <w:t>Медицинская помощь оказывается в следующих формах:</w:t>
      </w:r>
    </w:p>
    <w:p w:rsidR="00C416F1" w:rsidRPr="008B0642" w:rsidRDefault="00C416F1" w:rsidP="00693A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szCs w:val="28"/>
          <w:lang w:eastAsia="ru-RU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C416F1" w:rsidRPr="008B0642" w:rsidRDefault="00C416F1" w:rsidP="00693A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szCs w:val="28"/>
          <w:lang w:eastAsia="ru-RU"/>
        </w:rPr>
        <w:t xml:space="preserve"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                                                                               </w:t>
      </w:r>
    </w:p>
    <w:p w:rsidR="00C416F1" w:rsidRPr="008B0642" w:rsidRDefault="00C416F1" w:rsidP="00693A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"/>
          <w:szCs w:val="28"/>
          <w:lang w:eastAsia="ru-RU"/>
        </w:rPr>
      </w:pPr>
      <w:r w:rsidRPr="008B0642">
        <w:rPr>
          <w:rFonts w:ascii="Arial Narrow" w:eastAsia="Times New Roman" w:hAnsi="Arial Narrow" w:cs="Times New Roman"/>
          <w:szCs w:val="28"/>
          <w:lang w:eastAsia="ru-RU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8A3715" w:rsidRDefault="008A3715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b/>
          <w:szCs w:val="28"/>
        </w:rPr>
      </w:pPr>
    </w:p>
    <w:p w:rsidR="00C416F1" w:rsidRPr="008B0642" w:rsidRDefault="00C416F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b/>
          <w:szCs w:val="28"/>
        </w:rPr>
      </w:pPr>
      <w:r w:rsidRPr="008B0642">
        <w:rPr>
          <w:rFonts w:ascii="Arial Narrow" w:eastAsia="Calibri" w:hAnsi="Arial Narrow" w:cs="Times New Roman"/>
          <w:b/>
          <w:szCs w:val="28"/>
        </w:rPr>
        <w:t>В рамках Территориальной программы обеспечивается оказание медицинской помощи в следующих условиях:</w:t>
      </w:r>
    </w:p>
    <w:p w:rsidR="00C416F1" w:rsidRPr="008B0642" w:rsidRDefault="00C416F1" w:rsidP="00693A63">
      <w:pPr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>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поведения.</w:t>
      </w:r>
    </w:p>
    <w:p w:rsidR="00BE6D2D" w:rsidRDefault="00BE6D2D" w:rsidP="00693A63">
      <w:pPr>
        <w:spacing w:line="240" w:lineRule="auto"/>
        <w:ind w:left="0" w:right="-11" w:firstLine="709"/>
        <w:contextualSpacing/>
        <w:jc w:val="center"/>
        <w:rPr>
          <w:rFonts w:ascii="Arial Narrow" w:eastAsia="Calibri" w:hAnsi="Arial Narrow" w:cs="Times New Roman"/>
          <w:b/>
          <w:szCs w:val="28"/>
        </w:rPr>
      </w:pPr>
    </w:p>
    <w:p w:rsidR="003C6655" w:rsidRDefault="003C6655" w:rsidP="00693A63">
      <w:pPr>
        <w:spacing w:line="240" w:lineRule="auto"/>
        <w:ind w:left="0" w:right="-11" w:firstLine="709"/>
        <w:contextualSpacing/>
        <w:jc w:val="center"/>
        <w:rPr>
          <w:rFonts w:ascii="Arial Narrow" w:eastAsia="Calibri" w:hAnsi="Arial Narrow" w:cs="Times New Roman"/>
          <w:b/>
          <w:szCs w:val="28"/>
        </w:rPr>
      </w:pPr>
    </w:p>
    <w:p w:rsidR="003C6655" w:rsidRDefault="003C6655" w:rsidP="00693A63">
      <w:pPr>
        <w:spacing w:line="240" w:lineRule="auto"/>
        <w:ind w:left="0" w:right="-11" w:firstLine="709"/>
        <w:contextualSpacing/>
        <w:jc w:val="center"/>
        <w:rPr>
          <w:rFonts w:ascii="Arial Narrow" w:eastAsia="Calibri" w:hAnsi="Arial Narrow" w:cs="Times New Roman"/>
          <w:b/>
          <w:szCs w:val="28"/>
        </w:rPr>
      </w:pPr>
    </w:p>
    <w:p w:rsidR="00264739" w:rsidRPr="008B0642" w:rsidRDefault="00264739" w:rsidP="00693A63">
      <w:pPr>
        <w:spacing w:line="240" w:lineRule="auto"/>
        <w:ind w:left="0" w:right="-11" w:firstLine="709"/>
        <w:contextualSpacing/>
        <w:jc w:val="center"/>
        <w:rPr>
          <w:rFonts w:ascii="Arial Narrow" w:eastAsia="Calibri" w:hAnsi="Arial Narrow" w:cs="Times New Roman"/>
          <w:b/>
          <w:szCs w:val="28"/>
        </w:rPr>
      </w:pPr>
      <w:r w:rsidRPr="008B0642">
        <w:rPr>
          <w:rFonts w:ascii="Arial Narrow" w:eastAsia="Calibri" w:hAnsi="Arial Narrow" w:cs="Times New Roman"/>
          <w:b/>
          <w:szCs w:val="28"/>
        </w:rPr>
        <w:lastRenderedPageBreak/>
        <w:t>Сроки ожидания медицинской помощи</w:t>
      </w:r>
    </w:p>
    <w:p w:rsidR="00264739" w:rsidRPr="008B0642" w:rsidRDefault="00264739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</w:p>
    <w:p w:rsidR="00264739" w:rsidRPr="008B0642" w:rsidRDefault="00264739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>При этом:</w:t>
      </w:r>
    </w:p>
    <w:p w:rsidR="00264739" w:rsidRPr="008B0642" w:rsidRDefault="00264739" w:rsidP="00693A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1" w:firstLine="709"/>
        <w:contextualSpacing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сроки ожидания приема врачами-терапевтами участковыми, врачами общей практики (семейными врачами), врачами-педиатрами участковыми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не должны превышать24 часов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 с момента обращения пациента в медицинскую организацию;</w:t>
      </w:r>
    </w:p>
    <w:p w:rsidR="00264739" w:rsidRPr="008B0642" w:rsidRDefault="00264739" w:rsidP="00693A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1" w:firstLine="709"/>
        <w:contextualSpacing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сроки ожидания оказания первичной медико-санитарной помощи в неотложной форме -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не более 2 часов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 с момента обращения пациента в медицинскую организацию;</w:t>
      </w:r>
    </w:p>
    <w:p w:rsidR="00264739" w:rsidRPr="008B0642" w:rsidRDefault="00264739" w:rsidP="00693A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1" w:firstLine="709"/>
        <w:contextualSpacing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сроки проведения консультаций врачей-специалистов (за исключением подозрения на онкологическое заболевание)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не должны превышать14 рабочих дней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 со дня обращения пациента в медицинскую организацию;</w:t>
      </w:r>
    </w:p>
    <w:p w:rsidR="00264739" w:rsidRPr="008B0642" w:rsidRDefault="00264739" w:rsidP="00693A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1" w:firstLine="709"/>
        <w:contextualSpacing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сроки проведения консультаций врачей-специалистов в случае подозрения на онкологические заболевания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не должны превышать3 рабочих дня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>;</w:t>
      </w:r>
    </w:p>
    <w:p w:rsidR="00264739" w:rsidRPr="008B0642" w:rsidRDefault="00264739" w:rsidP="00693A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1" w:firstLine="709"/>
        <w:contextualSpacing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не должны превышать14 рабочих дней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 со дня назначения исследований (за исключением исследований при подозрении на онкологическое заболевание);</w:t>
      </w:r>
    </w:p>
    <w:p w:rsidR="00264739" w:rsidRPr="008B0642" w:rsidRDefault="00264739" w:rsidP="00693A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1" w:firstLine="709"/>
        <w:contextualSpacing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не должны превышать 14 рабочих дней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 со дня назначения;</w:t>
      </w:r>
    </w:p>
    <w:p w:rsidR="00264739" w:rsidRPr="008B0642" w:rsidRDefault="00264739" w:rsidP="00693A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1" w:firstLine="709"/>
        <w:contextualSpacing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сроки проведения диагностических инструментальных и лабораторных исследований в случае подозрения на онкологические заболевания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не должны превышать 7 рабочих дней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 со дня назначения исследований;</w:t>
      </w:r>
    </w:p>
    <w:p w:rsidR="00264739" w:rsidRPr="008B0642" w:rsidRDefault="00264739" w:rsidP="00693A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1" w:firstLine="709"/>
        <w:contextualSpacing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срок установления диспансерного наблюдения врача-онколога за пациентом с выявленным онкологическим заболеванием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не должен превышать 3 рабочих дня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 с момента постановки диагноза онкологического заболевания;</w:t>
      </w:r>
    </w:p>
    <w:p w:rsidR="00264739" w:rsidRPr="008B0642" w:rsidRDefault="00264739" w:rsidP="00693A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1" w:firstLine="709"/>
        <w:contextualSpacing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не должны превышать 14 рабочих дней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 со дня выдачи лечащим врачом направления на госпитализацию, а для пациентов с онкологическими заболеваниями -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не должны превышать 7 рабочих дней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264739" w:rsidRPr="008B0642" w:rsidRDefault="00264739" w:rsidP="00693A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1" w:firstLine="709"/>
        <w:contextualSpacing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время доезда до пациента бригад скорой медицинской помощи при оказании скорой медицинской помощи в экстренной форме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не должно превышать 20 минут с момента ее вызова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>.</w:t>
      </w:r>
    </w:p>
    <w:p w:rsidR="00264739" w:rsidRPr="008B0642" w:rsidRDefault="00264739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lastRenderedPageBreak/>
        <w:t>сроки, установленные настоящим разделом.</w:t>
      </w:r>
    </w:p>
    <w:p w:rsidR="00264739" w:rsidRDefault="00264739" w:rsidP="00693A63">
      <w:pPr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В медицинских организациях, оказывающих специализированную медицинскую помощь в стационарных условиях, ведется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лист ожидания</w:t>
      </w: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8A3715" w:rsidRPr="008B0642" w:rsidRDefault="008A3715" w:rsidP="00693A63">
      <w:pPr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szCs w:val="28"/>
          <w:lang w:eastAsia="ru-RU"/>
        </w:rPr>
      </w:pPr>
    </w:p>
    <w:p w:rsidR="00066CAE" w:rsidRPr="008B0642" w:rsidRDefault="00264739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center"/>
        <w:rPr>
          <w:rFonts w:ascii="Arial Narrow" w:eastAsia="Calibri" w:hAnsi="Arial Narrow" w:cs="Times New Roman"/>
          <w:b/>
          <w:szCs w:val="28"/>
        </w:rPr>
      </w:pPr>
      <w:r w:rsidRPr="008B0642">
        <w:rPr>
          <w:rFonts w:ascii="Arial Narrow" w:eastAsia="Calibri" w:hAnsi="Arial Narrow" w:cs="Times New Roman"/>
          <w:b/>
          <w:szCs w:val="28"/>
        </w:rPr>
        <w:t>Порядок обеспечения граждан лекарственными препаратами, медицинскими изделиями, лечебным питанием, в том числе специализированными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помощи.</w:t>
      </w:r>
    </w:p>
    <w:p w:rsidR="00264739" w:rsidRPr="008B0642" w:rsidRDefault="00264739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b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Назначение и применение по медицинским показаниям лекарственных препаратов, медицинских изделий, не входящих в перечень жизненно необходимых и важнейших лекарственных препаратов и формулярный перечень лекарственных препаратов и медицинских изделий, необходимых для оказания медицинской помощи в стационарных условиях, также не входящих в перечень медицинских изделий, имплантируемых в организм человека, - в случаях их замены из-за индивидуальной непереносимости по жизненным показаниям,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допускаются по решению врачебной комиссии медицинской организации.</w:t>
      </w:r>
    </w:p>
    <w:p w:rsidR="00264739" w:rsidRPr="008B0642" w:rsidRDefault="00264739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b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 xml:space="preserve">Лекарственное обеспечение амбулаторно-поликлинической помощи (за исключением дневного стационара, стационара на дому и центра амбулаторной хирургии) по видам медицинской помощи и услугам, включенным в Программу, </w:t>
      </w:r>
      <w:r w:rsidRPr="008B0642">
        <w:rPr>
          <w:rFonts w:ascii="Arial Narrow" w:eastAsia="Times New Roman" w:hAnsi="Arial Narrow" w:cs="Times New Roman CYR"/>
          <w:b/>
          <w:szCs w:val="28"/>
          <w:lang w:eastAsia="ru-RU"/>
        </w:rPr>
        <w:t>осуществляется за счет личных средств населения, за исключением:</w:t>
      </w:r>
    </w:p>
    <w:p w:rsidR="00264739" w:rsidRPr="008B0642" w:rsidRDefault="00264739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>- лекарственного обеспечения лиц, имеющих льготы, установленные действующим законодательством и федеральными нормативными правовыми актами, нормативными правовыми актами Республики Бурятия;</w:t>
      </w:r>
    </w:p>
    <w:p w:rsidR="00264739" w:rsidRPr="008B0642" w:rsidRDefault="00264739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>- лекарственного обеспечения экстренной и неотложной медицинской помощи.</w:t>
      </w:r>
    </w:p>
    <w:p w:rsidR="00264739" w:rsidRPr="008B0642" w:rsidRDefault="00264739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>Объем диагностических и лечебных мероприятий для конкретного больного определяется лечащим врачом в соответствии с утвержденными стандартами медицинской помощи.</w:t>
      </w:r>
    </w:p>
    <w:p w:rsidR="00264739" w:rsidRPr="008B0642" w:rsidRDefault="00264739" w:rsidP="00693A63">
      <w:pPr>
        <w:widowControl w:val="0"/>
        <w:autoSpaceDE w:val="0"/>
        <w:autoSpaceDN w:val="0"/>
        <w:adjustRightInd w:val="0"/>
        <w:spacing w:line="240" w:lineRule="auto"/>
        <w:ind w:left="0" w:right="-11" w:firstLine="709"/>
        <w:jc w:val="both"/>
        <w:rPr>
          <w:rFonts w:ascii="Arial Narrow" w:eastAsia="Times New Roman" w:hAnsi="Arial Narrow" w:cs="Times New Roman CYR"/>
          <w:szCs w:val="28"/>
          <w:lang w:eastAsia="ru-RU"/>
        </w:rPr>
      </w:pPr>
      <w:r w:rsidRPr="008B0642">
        <w:rPr>
          <w:rFonts w:ascii="Arial Narrow" w:eastAsia="Times New Roman" w:hAnsi="Arial Narrow" w:cs="Times New Roman CYR"/>
          <w:szCs w:val="28"/>
          <w:lang w:eastAsia="ru-RU"/>
        </w:rPr>
        <w:t>Лекарственные препараты больному в стационаре предоставляются согласно утвержденным стандартам оказания медицинской помощи.</w:t>
      </w:r>
    </w:p>
    <w:p w:rsidR="00264739" w:rsidRDefault="00264739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b/>
          <w:szCs w:val="28"/>
        </w:rPr>
        <w:t xml:space="preserve">Обеспечение донорской кровью и (или) </w:t>
      </w:r>
      <w:r w:rsidRPr="008B0642">
        <w:rPr>
          <w:rFonts w:ascii="Arial Narrow" w:eastAsia="Calibri" w:hAnsi="Arial Narrow" w:cs="Times New Roman"/>
          <w:szCs w:val="28"/>
        </w:rPr>
        <w:t>ее компонентами осуществляется в соответствии с Федеральным законом «О донорстве крови и ее компонентов», постановлением Правительства Российской Федерации от 22.06.2019 №797 «Об утверждении Правил заготовки, хранения, транспортировки и клинического использования донорской крови и её компонентов и о признании утратившими силу некоторых актов Правительства Российской Федерации.</w:t>
      </w:r>
    </w:p>
    <w:p w:rsidR="00ED6C15" w:rsidRPr="008B0642" w:rsidRDefault="00ED6C15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</w:p>
    <w:p w:rsidR="00766491" w:rsidRPr="00AA11E2" w:rsidRDefault="00766491" w:rsidP="00693A63">
      <w:pPr>
        <w:spacing w:line="240" w:lineRule="auto"/>
        <w:ind w:left="0" w:right="-11" w:firstLine="709"/>
        <w:jc w:val="center"/>
        <w:rPr>
          <w:rFonts w:ascii="Arial Narrow" w:eastAsia="Calibri" w:hAnsi="Arial Narrow" w:cs="Times New Roman"/>
          <w:b/>
          <w:szCs w:val="28"/>
        </w:rPr>
      </w:pPr>
      <w:r w:rsidRPr="00AA11E2">
        <w:rPr>
          <w:rFonts w:ascii="Arial Narrow" w:eastAsia="Calibri" w:hAnsi="Arial Narrow" w:cs="Times New Roman"/>
          <w:b/>
          <w:szCs w:val="28"/>
        </w:rPr>
        <w:t>Условия и сроки проведения диспансеризации населения для отдельных категорий граждан, профилактических медицинских осмотров</w:t>
      </w:r>
      <w:r w:rsidR="00AA11E2">
        <w:rPr>
          <w:rFonts w:ascii="Arial Narrow" w:eastAsia="Calibri" w:hAnsi="Arial Narrow" w:cs="Times New Roman"/>
          <w:b/>
          <w:szCs w:val="28"/>
        </w:rPr>
        <w:t>.</w:t>
      </w:r>
    </w:p>
    <w:p w:rsidR="00766491" w:rsidRPr="00AA11E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AA11E2">
        <w:rPr>
          <w:rFonts w:ascii="Arial Narrow" w:eastAsia="Calibri" w:hAnsi="Arial Narrow" w:cs="Times New Roman"/>
          <w:szCs w:val="28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Диспансеризации подлежат: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•</w:t>
      </w:r>
      <w:r w:rsidRPr="008B0642">
        <w:rPr>
          <w:rFonts w:ascii="Arial Narrow" w:eastAsia="Calibri" w:hAnsi="Arial Narrow" w:cs="Times New Roman"/>
          <w:szCs w:val="28"/>
        </w:rPr>
        <w:tab/>
        <w:t xml:space="preserve">взрослое население (в возрасте от 18 лет и старше): работающие граждане; </w:t>
      </w:r>
      <w:r w:rsidRPr="008B0642">
        <w:rPr>
          <w:rFonts w:ascii="Arial Narrow" w:eastAsia="Calibri" w:hAnsi="Arial Narrow" w:cs="Times New Roman"/>
          <w:szCs w:val="28"/>
        </w:rPr>
        <w:lastRenderedPageBreak/>
        <w:t>неработающие граждане; обучающиеся в образовательных организациях по очной форме;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•</w:t>
      </w:r>
      <w:r w:rsidRPr="008B0642">
        <w:rPr>
          <w:rFonts w:ascii="Arial Narrow" w:eastAsia="Calibri" w:hAnsi="Arial Narrow" w:cs="Times New Roman"/>
          <w:szCs w:val="28"/>
        </w:rPr>
        <w:tab/>
        <w:t>дети в возрасте от 0 до 18 лет: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•</w:t>
      </w:r>
      <w:r w:rsidRPr="008B0642">
        <w:rPr>
          <w:rFonts w:ascii="Arial Narrow" w:eastAsia="Calibri" w:hAnsi="Arial Narrow" w:cs="Times New Roman"/>
          <w:szCs w:val="28"/>
        </w:rPr>
        <w:tab/>
        <w:t>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семью, за исключением детей-сирот и детей, оставшихся без попечения родителей, пребывающих в стационарных учреждениях;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•</w:t>
      </w:r>
      <w:r w:rsidRPr="008B0642">
        <w:rPr>
          <w:rFonts w:ascii="Arial Narrow" w:eastAsia="Calibri" w:hAnsi="Arial Narrow" w:cs="Times New Roman"/>
          <w:szCs w:val="28"/>
        </w:rPr>
        <w:tab/>
        <w:t>пребывающие в стационарных учреждениях дети-сироты и дети, находящиеся в трудной жизненной ситуации.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Диспансеризация взрослого населения проводится медицинскими организациями, а также организациями, осуществляющими медицинскую деятельность независимо от организационно-правовой формы, участвующими в реализации Программы в части оказания первичной медико-санитарной помощи, при наличии лицензии на осуществление данной медицинской деятельности.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Диспансеризация организуется по территориально-участковому принципу. Гражданин проходит диспансеризацию в медицинской организации, в которой он получает первичную медико-санитарную помощь.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В медицинской организации назначаются ответственные лица за организацию, обеспечение контроля за ежемесячным выполнением плана-графика и анализом проведения диспансеризации отдельных категорий населения.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Диспансеризация проводится медицинскими организациями в соответствии с планом-графиком проведения диспансеризации с учетом численности населения по возрастным группам.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Диспансеризация взрослого населения проводится в соответствии с приказом Министерства здравоохранения Российской Федерации от 27.04.2021 N 404н "Об утверждении Порядка проведения профилактического медицинского осмотра и диспансеризации определенных групп взрослого населения" один раз в 3 года в возрасте от 18 до 39 лет включительно, ежегодно в возрасте 40 лет и старше, а также в отношении отдельных категорий граждан, включая: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•</w:t>
      </w:r>
      <w:r w:rsidRPr="008B0642">
        <w:rPr>
          <w:rFonts w:ascii="Arial Narrow" w:eastAsia="Calibri" w:hAnsi="Arial Narrow" w:cs="Times New Roman"/>
          <w:szCs w:val="28"/>
        </w:rPr>
        <w:tab/>
        <w:t>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•</w:t>
      </w:r>
      <w:r w:rsidRPr="008B0642">
        <w:rPr>
          <w:rFonts w:ascii="Arial Narrow" w:eastAsia="Calibri" w:hAnsi="Arial Narrow" w:cs="Times New Roman"/>
          <w:szCs w:val="28"/>
        </w:rPr>
        <w:tab/>
        <w:t>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•</w:t>
      </w:r>
      <w:r w:rsidRPr="008B0642">
        <w:rPr>
          <w:rFonts w:ascii="Arial Narrow" w:eastAsia="Calibri" w:hAnsi="Arial Narrow" w:cs="Times New Roman"/>
          <w:szCs w:val="28"/>
        </w:rPr>
        <w:tab/>
        <w:t>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•</w:t>
      </w:r>
      <w:r w:rsidRPr="008B0642">
        <w:rPr>
          <w:rFonts w:ascii="Arial Narrow" w:eastAsia="Calibri" w:hAnsi="Arial Narrow" w:cs="Times New Roman"/>
          <w:szCs w:val="28"/>
        </w:rPr>
        <w:tab/>
        <w:t>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Диспансеризация взрослого населения в каждом возрастном периоде проводится в два этапа.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 xml:space="preserve">В случае отсутствия у медицинской организации, осуществляющей диспансеризацию, </w:t>
      </w:r>
      <w:r w:rsidRPr="008B0642">
        <w:rPr>
          <w:rFonts w:ascii="Arial Narrow" w:eastAsia="Calibri" w:hAnsi="Arial Narrow" w:cs="Times New Roman"/>
          <w:szCs w:val="28"/>
        </w:rPr>
        <w:lastRenderedPageBreak/>
        <w:t>лицензии на осуществление медицинской деятельности по отдельным видам работ (услуг), необходимым для проведения диспансеризации в полном объеме, медицинская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медицинских работников к проведению диспансеризации.</w:t>
      </w:r>
    </w:p>
    <w:p w:rsidR="00766491" w:rsidRPr="008B0642" w:rsidRDefault="00766491" w:rsidP="00693A63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При выявлении у гражданина (в том числе детей до 18 лет) в процессе диспансеризации медицинских показаний к проведению исследований, осмотров и мероприятий, не входящих в программу диспансеризации, они назначаются и выполняются в соответствии с порядками по профилю выявленной или предполагаемой патологии в рамках Программы.</w:t>
      </w:r>
    </w:p>
    <w:p w:rsidR="00766491" w:rsidRPr="008B0642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Для диспансерных осмотров в сельской местности медицинская организация организует работу выездных бригад.</w:t>
      </w:r>
    </w:p>
    <w:p w:rsidR="00766491" w:rsidRPr="008B0642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Для проведения профилактических осмотров, диспансеризации и диспансерного наблюдения, в том числе в условиях возникновения угрозы распространения заболеваний, вызванных новой коронавирусной инфекцией, медицинские организации обеспечивают прохождение гражданами профилактических медицинских осмотров, диспансеризации в вечерние часы и субботние дни.</w:t>
      </w:r>
    </w:p>
    <w:p w:rsidR="00766491" w:rsidRPr="008B0642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Лица, в том числе дети, с выявленными в ходе диспансеризации факторами риска развития заболеваний направляются в отделение (кабинет) медицинской профилактики и центры здоровья для оказания медицинской помощи по коррекции факторов риска хронических неинфекционных заболеваний.</w:t>
      </w:r>
    </w:p>
    <w:p w:rsidR="00766491" w:rsidRPr="008B0642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Лица, в том числе дети,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организации, оказывающей первичную медико-санитарную помощь.</w:t>
      </w:r>
    </w:p>
    <w:p w:rsidR="00766491" w:rsidRPr="008B0642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Диспансерные больные подлежат динамическому наблюдению лечащего врача медицинской организации, оказывающей первичную медико-санитарную помощь, с обязательным определением показаний для получения медицинской реабилитации.</w:t>
      </w:r>
    </w:p>
    <w:p w:rsidR="00766491" w:rsidRPr="008B0642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Профилактические осмотры несовершеннолетних и диспансеризация детского населения проводится в сроки, установленные нормативными правовыми актами, утвержденными Министерством здравоохранения Российской Федерации. Перечень выполняемых при проведении диспансеризации исследований и осмотров специалистов меняется в зависимости от возраста и пола ребенка.</w:t>
      </w:r>
    </w:p>
    <w:p w:rsidR="00766491" w:rsidRPr="008B0642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Граждане, имеющие право на внеочередное оказание медицинской помощи, при обращении в медицинскую организацию предъявляют документ, подтверждающий их право на внеочередное оказание</w:t>
      </w:r>
      <w:r w:rsidR="0020269E">
        <w:rPr>
          <w:rFonts w:ascii="Arial Narrow" w:eastAsia="Calibri" w:hAnsi="Arial Narrow" w:cs="Times New Roman"/>
          <w:szCs w:val="28"/>
        </w:rPr>
        <w:t>.</w:t>
      </w:r>
    </w:p>
    <w:p w:rsidR="00766491" w:rsidRPr="008B0642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Плановая амбулаторно-поликлиническая помощь оказывается в медицинской организации, к которой вышеуказанные категории граждан прикреплены (далее - медицинские организации по месту прикрепления). Медицинские организации по месту прикрепления организуют учет и динамическое наблюдение за состоянием здоровья отдельных категорий граждан.</w:t>
      </w:r>
    </w:p>
    <w:p w:rsidR="00766491" w:rsidRPr="008B0642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Плановая стационарная медицинская помощь оказывается в медицинской организации по направлению лечащего врача. Направление отдельных категорий граждан в медицинские организации для оказания им внеочередной медицинской помощи осуществляется на основании заключения врачебной комиссии медицинской организации по месту прикрепления с подробной выпиской и указанием цели направления.</w:t>
      </w:r>
    </w:p>
    <w:p w:rsidR="00766491" w:rsidRPr="008B0642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 xml:space="preserve">Врачебные комиссии на основании заключения врачебной комиссии медицинской </w:t>
      </w:r>
      <w:r w:rsidRPr="008B0642">
        <w:rPr>
          <w:rFonts w:ascii="Arial Narrow" w:eastAsia="Calibri" w:hAnsi="Arial Narrow" w:cs="Times New Roman"/>
          <w:szCs w:val="28"/>
        </w:rPr>
        <w:lastRenderedPageBreak/>
        <w:t>организации по месту прикрепления согласовывают с медицинской организацией (в соответствии с их профилем) дату направления отдельных категорий граждан на внеочередное лечение.</w:t>
      </w:r>
    </w:p>
    <w:p w:rsidR="00766491" w:rsidRPr="008B0642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 xml:space="preserve">  Медицинская организация обеспечивает консультативный прием отдельных категорий граждан вне очереди в день обращения, а по показаниям - внеочередное стационарное обследование и лечение не позднее 7 дней с даты их обращения.</w:t>
      </w:r>
    </w:p>
    <w:p w:rsidR="00766491" w:rsidRDefault="00766491" w:rsidP="00066CAE">
      <w:pPr>
        <w:spacing w:line="240" w:lineRule="auto"/>
        <w:ind w:left="0" w:right="-11" w:firstLine="709"/>
        <w:jc w:val="both"/>
        <w:rPr>
          <w:rFonts w:ascii="Arial Narrow" w:eastAsia="Calibri" w:hAnsi="Arial Narrow" w:cs="Times New Roman"/>
          <w:szCs w:val="28"/>
        </w:rPr>
      </w:pPr>
      <w:r w:rsidRPr="008B0642">
        <w:rPr>
          <w:rFonts w:ascii="Arial Narrow" w:eastAsia="Calibri" w:hAnsi="Arial Narrow" w:cs="Times New Roman"/>
          <w:szCs w:val="28"/>
        </w:rPr>
        <w:t>Обследование и лечение отдельных категорий граждан в федеральных учреждениях здравоохранения осуществляется в соответствии с постановлением Правительства Российской Федерации от 13.02.2015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</w:t>
      </w:r>
      <w:r w:rsidR="00066CAE">
        <w:rPr>
          <w:rFonts w:ascii="Arial Narrow" w:eastAsia="Calibri" w:hAnsi="Arial Narrow" w:cs="Times New Roman"/>
          <w:szCs w:val="28"/>
        </w:rPr>
        <w:t>м органам исполнительной власти»</w:t>
      </w:r>
      <w:r w:rsidRPr="008B0642">
        <w:rPr>
          <w:rFonts w:ascii="Arial Narrow" w:eastAsia="Calibri" w:hAnsi="Arial Narrow" w:cs="Times New Roman"/>
          <w:szCs w:val="28"/>
        </w:rPr>
        <w:t>.</w:t>
      </w:r>
    </w:p>
    <w:p w:rsidR="00171642" w:rsidRPr="008B0642" w:rsidRDefault="00171642" w:rsidP="00692CB5">
      <w:pPr>
        <w:spacing w:line="240" w:lineRule="auto"/>
        <w:ind w:left="0" w:firstLine="709"/>
        <w:jc w:val="both"/>
        <w:rPr>
          <w:rFonts w:ascii="Arial Narrow" w:eastAsia="Calibri" w:hAnsi="Arial Narrow" w:cs="Times New Roman"/>
          <w:szCs w:val="28"/>
        </w:rPr>
      </w:pPr>
    </w:p>
    <w:tbl>
      <w:tblPr>
        <w:tblStyle w:val="12"/>
        <w:tblW w:w="10881" w:type="dxa"/>
        <w:tblLayout w:type="fixed"/>
        <w:tblLook w:val="04A0"/>
      </w:tblPr>
      <w:tblGrid>
        <w:gridCol w:w="9322"/>
        <w:gridCol w:w="1559"/>
      </w:tblGrid>
      <w:tr w:rsidR="00123A0F" w:rsidRPr="008B0642" w:rsidTr="00692CB5">
        <w:trPr>
          <w:trHeight w:val="871"/>
        </w:trPr>
        <w:tc>
          <w:tcPr>
            <w:tcW w:w="9322" w:type="dxa"/>
            <w:vAlign w:val="center"/>
          </w:tcPr>
          <w:p w:rsidR="00123A0F" w:rsidRPr="00171642" w:rsidRDefault="00123A0F" w:rsidP="00692CB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171642">
              <w:rPr>
                <w:rFonts w:ascii="Arial Narrow" w:eastAsia="Calibri" w:hAnsi="Arial Narrow" w:cs="Times New Roman"/>
                <w:sz w:val="24"/>
                <w:szCs w:val="24"/>
              </w:rPr>
              <w:t>Информация предоставлена в соответствии с</w:t>
            </w:r>
            <w:r w:rsidRPr="0017164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Постановлением Правительства РФ от </w:t>
            </w:r>
            <w:r w:rsidR="006F57C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28.12.2023 N 2353</w:t>
            </w:r>
            <w:r w:rsidRPr="0017164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«О Программе государственных гарантий бесплатного оказания граж</w:t>
            </w:r>
            <w:r w:rsidR="006F57C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данам медицинской помощи на 2024 год и на плановый период 2025 и 2026</w:t>
            </w:r>
            <w:r w:rsidRPr="0017164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годов»</w:t>
            </w:r>
          </w:p>
          <w:p w:rsidR="00123A0F" w:rsidRDefault="00123A0F" w:rsidP="00692CB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17164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С полной версией документа вы можете ознакомиться в регистратуре или по ссылке: </w:t>
            </w:r>
          </w:p>
          <w:p w:rsidR="00102B0C" w:rsidRPr="006740A0" w:rsidRDefault="00102B0C" w:rsidP="00692CB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6740A0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http://publication.pravo.gov.ru/document/0001202312290105</w:t>
            </w:r>
          </w:p>
        </w:tc>
        <w:tc>
          <w:tcPr>
            <w:tcW w:w="1559" w:type="dxa"/>
            <w:vAlign w:val="center"/>
          </w:tcPr>
          <w:p w:rsidR="00123A0F" w:rsidRPr="008B0642" w:rsidRDefault="00102B0C" w:rsidP="00692CB5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5825" cy="790575"/>
                  <wp:effectExtent l="0" t="0" r="9525" b="9525"/>
                  <wp:docPr id="5" name="Рисунок 5" descr="http://qrcoder.ru/code/?http%3A%2F%2Fpublication.pravo.gov.ru%2Fdocument%2F000120231229010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publication.pravo.gov.ru%2Fdocument%2F000120231229010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A0F" w:rsidRPr="008B0642" w:rsidTr="00692CB5">
        <w:trPr>
          <w:trHeight w:val="968"/>
        </w:trPr>
        <w:tc>
          <w:tcPr>
            <w:tcW w:w="9322" w:type="dxa"/>
            <w:vAlign w:val="center"/>
          </w:tcPr>
          <w:p w:rsidR="002C163F" w:rsidRDefault="00123A0F" w:rsidP="00692CB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171642">
              <w:rPr>
                <w:rFonts w:ascii="Arial Narrow" w:eastAsia="Calibri" w:hAnsi="Arial Narrow" w:cs="Times New Roman"/>
                <w:sz w:val="24"/>
                <w:szCs w:val="24"/>
              </w:rPr>
              <w:t>Информация предоставлена в соответствии с</w:t>
            </w:r>
            <w:r w:rsidR="00081D25" w:rsidRPr="0017164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Постановлением Правительства РБ от 29.12.20</w:t>
            </w:r>
            <w:r w:rsidR="0077124A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23 N 823</w:t>
            </w:r>
            <w:r w:rsidR="00081D25" w:rsidRPr="00171642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«</w:t>
            </w:r>
            <w:r w:rsidR="00081D25" w:rsidRPr="0017164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О Программе государственных гарантий бесплатного оказания гражданам медицинской помощи на терри</w:t>
            </w:r>
            <w:r w:rsidR="0077124A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тории Республики Бурятия на 2024 год и на плановый период 2025 и 2026</w:t>
            </w:r>
            <w:r w:rsidR="00081D25" w:rsidRPr="0017164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годов</w:t>
            </w:r>
            <w:r w:rsidR="00284440" w:rsidRPr="0017164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»</w:t>
            </w:r>
          </w:p>
          <w:p w:rsidR="00123A0F" w:rsidRPr="00171642" w:rsidRDefault="00123A0F" w:rsidP="00692CB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17164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  <w:r w:rsidR="00040C60" w:rsidRPr="00040C60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https://ivo.garant.ru/#/basesearch/823%20от%2029.12.2023:0</w:t>
            </w:r>
          </w:p>
        </w:tc>
        <w:tc>
          <w:tcPr>
            <w:tcW w:w="1559" w:type="dxa"/>
            <w:vAlign w:val="center"/>
          </w:tcPr>
          <w:p w:rsidR="00123A0F" w:rsidRPr="008B0642" w:rsidRDefault="00040C60" w:rsidP="00692CB5">
            <w:pPr>
              <w:autoSpaceDE w:val="0"/>
              <w:autoSpaceDN w:val="0"/>
              <w:adjustRightInd w:val="0"/>
              <w:spacing w:line="240" w:lineRule="auto"/>
              <w:ind w:left="0" w:firstLine="34"/>
              <w:jc w:val="center"/>
              <w:outlineLvl w:val="0"/>
              <w:rPr>
                <w:rFonts w:ascii="Arial Narrow" w:eastAsia="Calibri" w:hAnsi="Arial Narrow" w:cs="Times New Roman"/>
                <w:bCs/>
                <w:noProof/>
                <w:szCs w:val="28"/>
                <w:lang w:eastAsia="ru-RU"/>
              </w:rPr>
            </w:pPr>
            <w:bookmarkStart w:id="0" w:name="_GoBack"/>
            <w:r w:rsidRPr="00040C60">
              <w:rPr>
                <w:rFonts w:ascii="Calibri" w:eastAsia="Calibri" w:hAnsi="Calibri"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857250" cy="819150"/>
                  <wp:effectExtent l="0" t="0" r="0" b="0"/>
                  <wp:docPr id="3" name="Рисунок 3" descr="http://qrcoder.ru/code/?https%3A%2F%2Fivo.garant.ru%2F%23%2Fbasesearch%2F823%2520%EE%F2%252029.12.2023%3A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ivo.garant.ru%2F%23%2Fbasesearch%2F823%2520%EE%F2%252029.12.2023%3A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A64C3" w:rsidRPr="008B0642" w:rsidRDefault="002A64C3" w:rsidP="00692CB5">
      <w:pPr>
        <w:spacing w:line="240" w:lineRule="auto"/>
        <w:ind w:left="0" w:firstLine="709"/>
        <w:rPr>
          <w:rFonts w:ascii="Arial Narrow" w:eastAsia="Calibri" w:hAnsi="Arial Narrow" w:cs="Times New Roman"/>
          <w:b/>
          <w:szCs w:val="28"/>
        </w:rPr>
      </w:pPr>
    </w:p>
    <w:p w:rsidR="00171642" w:rsidRDefault="00171642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p w:rsidR="00171642" w:rsidRDefault="00171642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p w:rsidR="00171642" w:rsidRDefault="00171642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p w:rsidR="00171642" w:rsidRDefault="00171642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p w:rsidR="00171642" w:rsidRDefault="00171642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p w:rsidR="00171642" w:rsidRDefault="00171642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p w:rsidR="00171642" w:rsidRDefault="00171642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p w:rsidR="00171642" w:rsidRDefault="00171642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p w:rsidR="00171642" w:rsidRDefault="00171642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p w:rsidR="00171642" w:rsidRDefault="00171642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p w:rsidR="00171642" w:rsidRDefault="00171642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p w:rsidR="00270028" w:rsidRDefault="00270028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7B4B10" w:rsidRDefault="007B4B10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7B4B10" w:rsidRDefault="007B4B10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7B4B10" w:rsidRDefault="007B4B10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7B4B10" w:rsidRDefault="007B4B10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7B4B10" w:rsidRDefault="007B4B10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7B4B10" w:rsidRDefault="007B4B10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7B4B10" w:rsidRDefault="007B4B10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7B4B10" w:rsidRDefault="007B4B10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7B4B10" w:rsidRDefault="007B4B10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7B4B10" w:rsidRDefault="007B4B10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7B4B10" w:rsidRDefault="007B4B10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182BF9" w:rsidRDefault="00182BF9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182BF9" w:rsidRPr="007B4B10" w:rsidRDefault="00182BF9" w:rsidP="003B75A7">
      <w:pPr>
        <w:spacing w:line="240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190811" w:rsidRPr="008B0642" w:rsidRDefault="00123A0F" w:rsidP="00BC7838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  <w:r w:rsidRPr="008B0642">
        <w:rPr>
          <w:rFonts w:ascii="Arial Narrow" w:eastAsia="Calibri" w:hAnsi="Arial Narrow" w:cs="Times New Roman"/>
          <w:b/>
          <w:szCs w:val="28"/>
        </w:rPr>
        <w:t xml:space="preserve">Объем медицинской помощи в амбулаторных условиях, оказываемой с профилактическими и иными целями, на одного жителя </w:t>
      </w:r>
      <w:r w:rsidR="00595408" w:rsidRPr="008B0642">
        <w:rPr>
          <w:rFonts w:ascii="Arial Narrow" w:eastAsia="Calibri" w:hAnsi="Arial Narrow" w:cs="Times New Roman"/>
          <w:b/>
          <w:szCs w:val="28"/>
        </w:rPr>
        <w:t>Республики Бурятия</w:t>
      </w:r>
      <w:r w:rsidRPr="008B0642">
        <w:rPr>
          <w:rFonts w:ascii="Arial Narrow" w:eastAsia="Calibri" w:hAnsi="Arial Narrow" w:cs="Times New Roman"/>
          <w:b/>
          <w:color w:val="000000"/>
          <w:szCs w:val="28"/>
        </w:rPr>
        <w:t>,</w:t>
      </w:r>
    </w:p>
    <w:p w:rsidR="00123A0F" w:rsidRPr="008B0642" w:rsidRDefault="00123A0F" w:rsidP="00021990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  <w:r w:rsidRPr="008B0642">
        <w:rPr>
          <w:rFonts w:ascii="Arial Narrow" w:eastAsia="Calibri" w:hAnsi="Arial Narrow" w:cs="Times New Roman"/>
          <w:b/>
          <w:szCs w:val="28"/>
        </w:rPr>
        <w:t xml:space="preserve">одно застрахованное лицо по обязательному медицинскому страхованию </w:t>
      </w:r>
      <w:r w:rsidR="00021990" w:rsidRPr="008B0642">
        <w:rPr>
          <w:rFonts w:ascii="Arial Narrow" w:eastAsia="Calibri" w:hAnsi="Arial Narrow" w:cs="Times New Roman"/>
          <w:b/>
          <w:szCs w:val="28"/>
        </w:rPr>
        <w:t xml:space="preserve">на </w:t>
      </w:r>
      <w:r w:rsidR="00CB1432">
        <w:rPr>
          <w:rFonts w:ascii="Arial Narrow" w:eastAsia="Calibri" w:hAnsi="Arial Narrow" w:cs="Times New Roman"/>
          <w:b/>
          <w:szCs w:val="28"/>
        </w:rPr>
        <w:t>2024</w:t>
      </w:r>
      <w:r w:rsidRPr="008B0642">
        <w:rPr>
          <w:rFonts w:ascii="Arial Narrow" w:eastAsia="Calibri" w:hAnsi="Arial Narrow" w:cs="Times New Roman"/>
          <w:b/>
          <w:szCs w:val="28"/>
        </w:rPr>
        <w:t xml:space="preserve"> год</w:t>
      </w:r>
    </w:p>
    <w:p w:rsidR="00021990" w:rsidRPr="008B0642" w:rsidRDefault="00021990" w:rsidP="00190811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Cs w:val="28"/>
        </w:rPr>
      </w:pPr>
    </w:p>
    <w:tbl>
      <w:tblPr>
        <w:tblW w:w="10840" w:type="dxa"/>
        <w:tblInd w:w="-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013"/>
        <w:gridCol w:w="1985"/>
        <w:gridCol w:w="1842"/>
      </w:tblGrid>
      <w:tr w:rsidR="00123A0F" w:rsidRPr="008B0642" w:rsidTr="004C0AEB">
        <w:trPr>
          <w:trHeight w:val="20"/>
        </w:trPr>
        <w:tc>
          <w:tcPr>
            <w:tcW w:w="7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3D" w:rsidRPr="008A1320" w:rsidRDefault="00123A0F" w:rsidP="009749E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Показатель </w:t>
            </w:r>
          </w:p>
          <w:p w:rsidR="00A53CB9" w:rsidRPr="008A1320" w:rsidRDefault="00A53CB9" w:rsidP="009749E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(на 1 жителя/застрахованное лицо)</w:t>
            </w:r>
          </w:p>
          <w:p w:rsidR="00123A0F" w:rsidRPr="008A1320" w:rsidRDefault="00123A0F" w:rsidP="009749E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9749E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Источник финансового обеспечения</w:t>
            </w:r>
          </w:p>
        </w:tc>
      </w:tr>
      <w:tr w:rsidR="00123A0F" w:rsidRPr="008B0642" w:rsidTr="004C0AEB">
        <w:trPr>
          <w:trHeight w:val="765"/>
        </w:trPr>
        <w:tc>
          <w:tcPr>
            <w:tcW w:w="7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9749E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бюджетные ассигнования бюджета</w:t>
            </w:r>
            <w:r w:rsidR="00201979" w:rsidRPr="008A132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Р</w:t>
            </w:r>
            <w:r w:rsidR="003E490C" w:rsidRPr="008A1320">
              <w:rPr>
                <w:rFonts w:ascii="Arial Narrow" w:eastAsia="Calibri" w:hAnsi="Arial Narrow" w:cs="Times New Roman"/>
                <w:sz w:val="24"/>
                <w:szCs w:val="24"/>
              </w:rPr>
              <w:t>еспублики Бурятия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0" w:rsidRPr="008A1320" w:rsidRDefault="00BA106B" w:rsidP="003E490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r w:rsidR="00123A0F" w:rsidRPr="008A1320">
              <w:rPr>
                <w:rFonts w:ascii="Arial Narrow" w:eastAsia="Calibri" w:hAnsi="Arial Narrow" w:cs="Times New Roman"/>
                <w:sz w:val="24"/>
                <w:szCs w:val="24"/>
              </w:rPr>
              <w:t xml:space="preserve">редства </w:t>
            </w:r>
          </w:p>
          <w:p w:rsidR="00123A0F" w:rsidRPr="008A1320" w:rsidRDefault="003E490C" w:rsidP="003E490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ОМС</w:t>
            </w: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CA72E6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Объём посещений с профилактической и иными целями,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3E490C" w:rsidP="009749E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C61AB6" w:rsidP="009749E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2,833267</w:t>
            </w: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FC5AFB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О</w:t>
            </w:r>
            <w:r w:rsidR="004B4541" w:rsidRPr="008A1320">
              <w:rPr>
                <w:rFonts w:ascii="Arial Narrow" w:eastAsia="Calibri" w:hAnsi="Arial Narrow" w:cs="Times New Roman"/>
                <w:sz w:val="24"/>
                <w:szCs w:val="24"/>
              </w:rPr>
              <w:t>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9749E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3D5965" w:rsidP="009749E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0,2746</w:t>
            </w: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I. Норматив комплексных посещений для проведения профилактических медицинских осмотров (включая первое посещение для проведения диспансерного наблюдения)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9749E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A47F61" w:rsidP="009749E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0,311412</w:t>
            </w: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68559E" w:rsidP="00324BE5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0,388591</w:t>
            </w: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 xml:space="preserve">- </w:t>
            </w:r>
            <w:r w:rsidRPr="008A1320">
              <w:rPr>
                <w:rFonts w:ascii="Arial Narrow" w:eastAsia="Calibri" w:hAnsi="Arial Narrow" w:cs="Times New Roman"/>
                <w:i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283D0B" w:rsidP="00283D0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0,050758</w:t>
            </w: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C55F6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III. Норматив посещений с иными целями,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C55F6D" w:rsidP="0042284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C55F6D" w:rsidP="0042284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2,133264</w:t>
            </w: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объем посещений для проведения диспансерного на</w:t>
            </w:r>
            <w:r w:rsidR="00C55F6D" w:rsidRPr="008A1320">
              <w:rPr>
                <w:rFonts w:ascii="Arial Narrow" w:eastAsia="Calibri" w:hAnsi="Arial Narrow" w:cs="Times New Roman"/>
                <w:sz w:val="24"/>
                <w:szCs w:val="24"/>
              </w:rPr>
              <w:t>блюдения (за исключением 1-го</w:t>
            </w: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посещения)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5C1D68" w:rsidP="0042284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0,261736</w:t>
            </w: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норматив посещений для паллиативной медицинской помощи,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D53579" w:rsidP="0042284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- норматив посещений по паллиативной медицинской помощи без учета посещений на дому отделениями выездной патронажной паллиативной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987BB6" w:rsidP="0042284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- норматив посещений на дому отделениями выездной патронажной паллиативной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D53579" w:rsidP="0042284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AB4472" w:rsidP="00AB708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1,04601</w:t>
            </w: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другое)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AB4472" w:rsidP="008B68C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0,487998</w:t>
            </w:r>
          </w:p>
        </w:tc>
      </w:tr>
      <w:tr w:rsidR="003C2ADE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E" w:rsidRPr="008A1320" w:rsidRDefault="003C2ADE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E" w:rsidRPr="008A1320" w:rsidRDefault="003C2ADE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E" w:rsidRPr="008A1320" w:rsidRDefault="003C2ADE" w:rsidP="008B68C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Справочно: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8B68C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AB4472" w:rsidP="008B68C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0,0601</w:t>
            </w:r>
          </w:p>
        </w:tc>
      </w:tr>
      <w:tr w:rsidR="00123A0F" w:rsidRPr="008B0642" w:rsidTr="004C0AEB">
        <w:trPr>
          <w:trHeight w:val="2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123A0F" w:rsidP="00123A0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F" w:rsidRPr="008A1320" w:rsidRDefault="00AB4472" w:rsidP="008B68C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A1320">
              <w:rPr>
                <w:rFonts w:ascii="Arial Narrow" w:eastAsia="Calibri" w:hAnsi="Arial Narrow" w:cs="Times New Roman"/>
                <w:sz w:val="24"/>
                <w:szCs w:val="24"/>
              </w:rPr>
              <w:t>0,00282</w:t>
            </w:r>
          </w:p>
        </w:tc>
      </w:tr>
    </w:tbl>
    <w:p w:rsidR="00123A0F" w:rsidRPr="008B0642" w:rsidRDefault="00123A0F">
      <w:pPr>
        <w:spacing w:after="160" w:line="259" w:lineRule="auto"/>
        <w:ind w:left="0"/>
        <w:jc w:val="center"/>
        <w:rPr>
          <w:rFonts w:ascii="Arial Narrow" w:hAnsi="Arial Narrow"/>
          <w:szCs w:val="28"/>
        </w:rPr>
      </w:pPr>
    </w:p>
    <w:sectPr w:rsidR="00123A0F" w:rsidRPr="008B0642" w:rsidSect="00066CAE">
      <w:headerReference w:type="default" r:id="rId9"/>
      <w:footerReference w:type="default" r:id="rId10"/>
      <w:pgSz w:w="11906" w:h="16838"/>
      <w:pgMar w:top="720" w:right="424" w:bottom="720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6D" w:rsidRDefault="00347E6D">
      <w:pPr>
        <w:spacing w:line="240" w:lineRule="auto"/>
      </w:pPr>
      <w:r>
        <w:separator/>
      </w:r>
    </w:p>
  </w:endnote>
  <w:endnote w:type="continuationSeparator" w:id="1">
    <w:p w:rsidR="00347E6D" w:rsidRDefault="00347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39" w:rsidRDefault="00F14B39" w:rsidP="00F14B39">
    <w:pPr>
      <w:pStyle w:val="afa"/>
      <w:ind w:left="0"/>
      <w:rPr>
        <w:color w:val="000000" w:themeColor="text1"/>
        <w:sz w:val="24"/>
        <w:szCs w:val="24"/>
      </w:rPr>
    </w:pPr>
  </w:p>
  <w:p w:rsidR="004D3DFC" w:rsidRDefault="00404A6A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4098" type="#_x0000_t202" style="position:absolute;left:0;text-align:left;margin-left:225.2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F14B39" w:rsidRPr="00154206" w:rsidRDefault="00F14B39" w:rsidP="00F14B39">
                <w:pPr>
                  <w:pStyle w:val="afa"/>
                  <w:ind w:left="0"/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</w:pPr>
                <w:r w:rsidRPr="00154206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t xml:space="preserve">Страница </w:t>
                </w:r>
                <w:r w:rsidR="00404A6A" w:rsidRPr="00154206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Pr="00154206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="00404A6A" w:rsidRPr="00154206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C6655">
                  <w:rPr>
                    <w:rFonts w:ascii="Arial Narrow" w:hAnsi="Arial Narrow" w:cs="Times New Roman"/>
                    <w:noProof/>
                    <w:color w:val="000000" w:themeColor="text1"/>
                    <w:sz w:val="24"/>
                    <w:szCs w:val="24"/>
                  </w:rPr>
                  <w:t>8</w:t>
                </w:r>
                <w:r w:rsidR="00404A6A" w:rsidRPr="00154206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fldChar w:fldCharType="end"/>
                </w:r>
                <w:r w:rsidR="00154206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t xml:space="preserve"> из 8</w:t>
                </w:r>
              </w:p>
            </w:txbxContent>
          </v:textbox>
          <w10:wrap anchorx="margin" anchory="margin"/>
        </v:shape>
      </w:pict>
    </w:r>
    <w:r w:rsidRPr="00404A6A">
      <w:rPr>
        <w:noProof/>
        <w:color w:val="5B9BD5" w:themeColor="accent1"/>
        <w:lang w:eastAsia="ru-RU"/>
      </w:rPr>
      <w:pict>
        <v:rect id="Прямоугольник 58" o:spid="_x0000_s4097" style="position:absolute;left:0;text-align:left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" fillcolor="#5b9bd5 [3204]" stroked="f" strokeweight="1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6D" w:rsidRDefault="00347E6D">
      <w:pPr>
        <w:spacing w:line="240" w:lineRule="auto"/>
      </w:pPr>
      <w:r>
        <w:separator/>
      </w:r>
    </w:p>
  </w:footnote>
  <w:footnote w:type="continuationSeparator" w:id="1">
    <w:p w:rsidR="00347E6D" w:rsidRDefault="00347E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2"/>
      <w:tblW w:w="10881" w:type="dxa"/>
      <w:tblLayout w:type="fixed"/>
      <w:tblLook w:val="04A0"/>
    </w:tblPr>
    <w:tblGrid>
      <w:gridCol w:w="1101"/>
      <w:gridCol w:w="8505"/>
      <w:gridCol w:w="1275"/>
    </w:tblGrid>
    <w:tr w:rsidR="00BC5A3B" w:rsidRPr="00D37CC7" w:rsidTr="00040C60">
      <w:trPr>
        <w:trHeight w:val="558"/>
      </w:trPr>
      <w:tc>
        <w:tcPr>
          <w:tcW w:w="1101" w:type="dxa"/>
          <w:vAlign w:val="center"/>
        </w:tcPr>
        <w:p w:rsidR="00BC5A3B" w:rsidRPr="00D37CC7" w:rsidRDefault="00BC5A3B" w:rsidP="00942EB4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</w:rPr>
          </w:pPr>
          <w:r w:rsidRPr="00D37CC7">
            <w:rPr>
              <w:rFonts w:eastAsia="Calibri" w:cs="Times New Roman"/>
              <w:noProof/>
              <w:sz w:val="16"/>
              <w:lang w:eastAsia="ru-RU"/>
            </w:rPr>
            <w:drawing>
              <wp:inline distT="0" distB="0" distL="0" distR="0">
                <wp:extent cx="542925" cy="428625"/>
                <wp:effectExtent l="0" t="0" r="9525" b="9525"/>
                <wp:docPr id="1" name="Рисунок 1" descr="C:\Users\SMINIG~1\AppData\Local\Temp\Rar$DRa13684.4607\Final Files\Znak\RGB\PNG\Znak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INIG~1\AppData\Local\Temp\Rar$DRa13684.4607\Final Files\Znak\RGB\PNG\Znak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43820" t="38877" r="41209" b="34613"/>
                        <a:stretch/>
                      </pic:blipFill>
                      <pic:spPr bwMode="auto">
                        <a:xfrm>
                          <a:off x="0" y="0"/>
                          <a:ext cx="541281" cy="427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:rsidR="00326F52" w:rsidRDefault="00326F52" w:rsidP="00326F52">
          <w:pPr>
            <w:pStyle w:val="af8"/>
            <w:ind w:left="0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Государственное бюджетное</w:t>
          </w:r>
          <w:r w:rsidRPr="00FD74F3">
            <w:rPr>
              <w:rFonts w:ascii="Arial Narrow" w:hAnsi="Arial Narrow"/>
            </w:rPr>
            <w:t xml:space="preserve"> учре</w:t>
          </w:r>
          <w:r>
            <w:rPr>
              <w:rFonts w:ascii="Arial Narrow" w:hAnsi="Arial Narrow"/>
            </w:rPr>
            <w:t xml:space="preserve">ждение здравоохранения </w:t>
          </w:r>
        </w:p>
        <w:p w:rsidR="00BC5A3B" w:rsidRPr="0034241E" w:rsidRDefault="00326F52" w:rsidP="00326F52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ascii="Arial Narrow" w:eastAsia="Calibri" w:hAnsi="Arial Narrow" w:cs="Times New Roman"/>
            </w:rPr>
          </w:pPr>
          <w:r>
            <w:rPr>
              <w:rFonts w:ascii="Arial Narrow" w:hAnsi="Arial Narrow"/>
            </w:rPr>
            <w:t>«Хоринская</w:t>
          </w:r>
          <w:r w:rsidRPr="00FD74F3">
            <w:rPr>
              <w:rFonts w:ascii="Arial Narrow" w:hAnsi="Arial Narrow"/>
            </w:rPr>
            <w:t xml:space="preserve"> центральная районная больница»</w:t>
          </w:r>
        </w:p>
      </w:tc>
      <w:tc>
        <w:tcPr>
          <w:tcW w:w="1275" w:type="dxa"/>
          <w:vAlign w:val="center"/>
        </w:tcPr>
        <w:p w:rsidR="00BC5A3B" w:rsidRPr="00D37CC7" w:rsidRDefault="00326F52" w:rsidP="00942EB4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  <w:sz w:val="16"/>
              <w:szCs w:val="16"/>
            </w:rPr>
          </w:pPr>
          <w:r w:rsidRPr="00326F52">
            <w:rPr>
              <w:rFonts w:eastAsia="Calibri" w:cs="Times New Roman"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657225" cy="428625"/>
                <wp:effectExtent l="19050" t="0" r="9525" b="0"/>
                <wp:docPr id="4" name="Рисунок 1" descr="C:\Users\VI\Desktop\20230609_0946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\Desktop\20230609_09464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763" cy="429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389A" w:rsidRDefault="004E389A">
    <w:pPr>
      <w:pStyle w:val="af8"/>
      <w:tabs>
        <w:tab w:val="clear" w:pos="4677"/>
        <w:tab w:val="clear" w:pos="9355"/>
        <w:tab w:val="left" w:pos="1440"/>
      </w:tabs>
      <w:ind w:left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549"/>
    <w:multiLevelType w:val="hybridMultilevel"/>
    <w:tmpl w:val="A8182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000E1D"/>
    <w:multiLevelType w:val="hybridMultilevel"/>
    <w:tmpl w:val="1FB00F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E1314F"/>
    <w:multiLevelType w:val="hybridMultilevel"/>
    <w:tmpl w:val="D3C8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3E0"/>
    <w:multiLevelType w:val="hybridMultilevel"/>
    <w:tmpl w:val="4A1C92E6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>
    <w:nsid w:val="34EA3010"/>
    <w:multiLevelType w:val="hybridMultilevel"/>
    <w:tmpl w:val="3FA896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A75AA0"/>
    <w:multiLevelType w:val="hybridMultilevel"/>
    <w:tmpl w:val="348E925E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6">
    <w:nsid w:val="49686AA3"/>
    <w:multiLevelType w:val="hybridMultilevel"/>
    <w:tmpl w:val="2334EA0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59AA093A"/>
    <w:multiLevelType w:val="hybridMultilevel"/>
    <w:tmpl w:val="5720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B2563"/>
    <w:multiLevelType w:val="hybridMultilevel"/>
    <w:tmpl w:val="20DCFC64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9">
    <w:nsid w:val="79B8566D"/>
    <w:multiLevelType w:val="hybridMultilevel"/>
    <w:tmpl w:val="BB56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E389A"/>
    <w:rsid w:val="00021990"/>
    <w:rsid w:val="00036EEC"/>
    <w:rsid w:val="00040C60"/>
    <w:rsid w:val="000540AF"/>
    <w:rsid w:val="0005673D"/>
    <w:rsid w:val="00066CAE"/>
    <w:rsid w:val="00081D25"/>
    <w:rsid w:val="000864DC"/>
    <w:rsid w:val="00087AD0"/>
    <w:rsid w:val="00094345"/>
    <w:rsid w:val="000A0406"/>
    <w:rsid w:val="000D356F"/>
    <w:rsid w:val="000E2139"/>
    <w:rsid w:val="00102B0C"/>
    <w:rsid w:val="00123A0F"/>
    <w:rsid w:val="00127EDC"/>
    <w:rsid w:val="00133637"/>
    <w:rsid w:val="00137E41"/>
    <w:rsid w:val="00154206"/>
    <w:rsid w:val="00171642"/>
    <w:rsid w:val="001768E0"/>
    <w:rsid w:val="00182BF9"/>
    <w:rsid w:val="00186421"/>
    <w:rsid w:val="00186863"/>
    <w:rsid w:val="00190811"/>
    <w:rsid w:val="001B51D6"/>
    <w:rsid w:val="001D7564"/>
    <w:rsid w:val="001E6A60"/>
    <w:rsid w:val="00201979"/>
    <w:rsid w:val="0020269E"/>
    <w:rsid w:val="00203BF3"/>
    <w:rsid w:val="00237258"/>
    <w:rsid w:val="00242B8D"/>
    <w:rsid w:val="00264739"/>
    <w:rsid w:val="00270028"/>
    <w:rsid w:val="00283D0B"/>
    <w:rsid w:val="00284440"/>
    <w:rsid w:val="002A568B"/>
    <w:rsid w:val="002A64C3"/>
    <w:rsid w:val="002A7704"/>
    <w:rsid w:val="002C163F"/>
    <w:rsid w:val="002E239B"/>
    <w:rsid w:val="002F61C8"/>
    <w:rsid w:val="003150EE"/>
    <w:rsid w:val="00324A90"/>
    <w:rsid w:val="00324BE5"/>
    <w:rsid w:val="00326F52"/>
    <w:rsid w:val="00342161"/>
    <w:rsid w:val="0034241E"/>
    <w:rsid w:val="00347E6D"/>
    <w:rsid w:val="00380080"/>
    <w:rsid w:val="00380F6B"/>
    <w:rsid w:val="003A27A7"/>
    <w:rsid w:val="003B75A7"/>
    <w:rsid w:val="003C2ADE"/>
    <w:rsid w:val="003C44B2"/>
    <w:rsid w:val="003C6655"/>
    <w:rsid w:val="003D5965"/>
    <w:rsid w:val="003E490C"/>
    <w:rsid w:val="00404A6A"/>
    <w:rsid w:val="00406D9F"/>
    <w:rsid w:val="00407095"/>
    <w:rsid w:val="0041478B"/>
    <w:rsid w:val="0042284D"/>
    <w:rsid w:val="0043202C"/>
    <w:rsid w:val="00441648"/>
    <w:rsid w:val="00444399"/>
    <w:rsid w:val="0044586A"/>
    <w:rsid w:val="00466B4E"/>
    <w:rsid w:val="00472AA4"/>
    <w:rsid w:val="00473DFA"/>
    <w:rsid w:val="004A094F"/>
    <w:rsid w:val="004A35A0"/>
    <w:rsid w:val="004A5182"/>
    <w:rsid w:val="004B4541"/>
    <w:rsid w:val="004C0AEB"/>
    <w:rsid w:val="004D1207"/>
    <w:rsid w:val="004D3DFC"/>
    <w:rsid w:val="004D4FBA"/>
    <w:rsid w:val="004E389A"/>
    <w:rsid w:val="004F1B5C"/>
    <w:rsid w:val="005000B5"/>
    <w:rsid w:val="00541E02"/>
    <w:rsid w:val="00547920"/>
    <w:rsid w:val="00552008"/>
    <w:rsid w:val="00566F03"/>
    <w:rsid w:val="00572165"/>
    <w:rsid w:val="00595408"/>
    <w:rsid w:val="005C1D68"/>
    <w:rsid w:val="005F4C0A"/>
    <w:rsid w:val="00610319"/>
    <w:rsid w:val="00620D9D"/>
    <w:rsid w:val="00637019"/>
    <w:rsid w:val="006740A0"/>
    <w:rsid w:val="0068559E"/>
    <w:rsid w:val="00692CB5"/>
    <w:rsid w:val="00693A63"/>
    <w:rsid w:val="006F567F"/>
    <w:rsid w:val="006F57CD"/>
    <w:rsid w:val="007252B5"/>
    <w:rsid w:val="00730138"/>
    <w:rsid w:val="007559B5"/>
    <w:rsid w:val="00765FA4"/>
    <w:rsid w:val="00766491"/>
    <w:rsid w:val="0077124A"/>
    <w:rsid w:val="00782EC5"/>
    <w:rsid w:val="007A4218"/>
    <w:rsid w:val="007B4B10"/>
    <w:rsid w:val="007C014B"/>
    <w:rsid w:val="007E2A8F"/>
    <w:rsid w:val="00835CF2"/>
    <w:rsid w:val="00837CBB"/>
    <w:rsid w:val="00840B6A"/>
    <w:rsid w:val="00866311"/>
    <w:rsid w:val="00866D97"/>
    <w:rsid w:val="008A1320"/>
    <w:rsid w:val="008A3715"/>
    <w:rsid w:val="008A3E2C"/>
    <w:rsid w:val="008B0642"/>
    <w:rsid w:val="008B3E18"/>
    <w:rsid w:val="008B664C"/>
    <w:rsid w:val="008B68CD"/>
    <w:rsid w:val="008C24F8"/>
    <w:rsid w:val="008F1BCB"/>
    <w:rsid w:val="00905FED"/>
    <w:rsid w:val="009062BF"/>
    <w:rsid w:val="00924D6C"/>
    <w:rsid w:val="0093554F"/>
    <w:rsid w:val="00945DB7"/>
    <w:rsid w:val="009500E3"/>
    <w:rsid w:val="00955762"/>
    <w:rsid w:val="00956587"/>
    <w:rsid w:val="00960294"/>
    <w:rsid w:val="00960DA4"/>
    <w:rsid w:val="0096417B"/>
    <w:rsid w:val="00965205"/>
    <w:rsid w:val="00973FF2"/>
    <w:rsid w:val="009749ED"/>
    <w:rsid w:val="00984968"/>
    <w:rsid w:val="00987BB6"/>
    <w:rsid w:val="009A204A"/>
    <w:rsid w:val="00A1749B"/>
    <w:rsid w:val="00A17FE1"/>
    <w:rsid w:val="00A31529"/>
    <w:rsid w:val="00A47F61"/>
    <w:rsid w:val="00A51CCC"/>
    <w:rsid w:val="00A53CB9"/>
    <w:rsid w:val="00A80631"/>
    <w:rsid w:val="00A90590"/>
    <w:rsid w:val="00A94B19"/>
    <w:rsid w:val="00AA11E2"/>
    <w:rsid w:val="00AB4472"/>
    <w:rsid w:val="00AB7081"/>
    <w:rsid w:val="00AF4429"/>
    <w:rsid w:val="00AF6A89"/>
    <w:rsid w:val="00B13284"/>
    <w:rsid w:val="00B2210A"/>
    <w:rsid w:val="00B27B96"/>
    <w:rsid w:val="00B37ED3"/>
    <w:rsid w:val="00B62B91"/>
    <w:rsid w:val="00B74E08"/>
    <w:rsid w:val="00B81D8F"/>
    <w:rsid w:val="00B8646E"/>
    <w:rsid w:val="00BA106B"/>
    <w:rsid w:val="00BB6E00"/>
    <w:rsid w:val="00BC107F"/>
    <w:rsid w:val="00BC5A3B"/>
    <w:rsid w:val="00BC7838"/>
    <w:rsid w:val="00BE6D2D"/>
    <w:rsid w:val="00C163E6"/>
    <w:rsid w:val="00C416F1"/>
    <w:rsid w:val="00C55F6D"/>
    <w:rsid w:val="00C619FE"/>
    <w:rsid w:val="00C61AB6"/>
    <w:rsid w:val="00C6411E"/>
    <w:rsid w:val="00CA72E6"/>
    <w:rsid w:val="00CB05E3"/>
    <w:rsid w:val="00CB1432"/>
    <w:rsid w:val="00CB243C"/>
    <w:rsid w:val="00D03E39"/>
    <w:rsid w:val="00D04D3D"/>
    <w:rsid w:val="00D2425A"/>
    <w:rsid w:val="00D44DEA"/>
    <w:rsid w:val="00D53579"/>
    <w:rsid w:val="00D72701"/>
    <w:rsid w:val="00DB7230"/>
    <w:rsid w:val="00DB7676"/>
    <w:rsid w:val="00DF1100"/>
    <w:rsid w:val="00E1491D"/>
    <w:rsid w:val="00E22A35"/>
    <w:rsid w:val="00E36050"/>
    <w:rsid w:val="00E47F14"/>
    <w:rsid w:val="00E61C51"/>
    <w:rsid w:val="00E97B47"/>
    <w:rsid w:val="00EB6408"/>
    <w:rsid w:val="00ED6C15"/>
    <w:rsid w:val="00EE14C6"/>
    <w:rsid w:val="00EE3534"/>
    <w:rsid w:val="00F0406C"/>
    <w:rsid w:val="00F14B39"/>
    <w:rsid w:val="00F716E4"/>
    <w:rsid w:val="00F8443C"/>
    <w:rsid w:val="00FB02DD"/>
    <w:rsid w:val="00FB18CA"/>
    <w:rsid w:val="00FC5AFB"/>
    <w:rsid w:val="00FD151E"/>
    <w:rsid w:val="00FF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FA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3DFA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DF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D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73D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73D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73D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73D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73D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73D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73D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73DF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73D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73D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73D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73D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73D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73D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73DF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73DFA"/>
    <w:pPr>
      <w:ind w:left="720"/>
      <w:contextualSpacing/>
    </w:pPr>
  </w:style>
  <w:style w:type="paragraph" w:styleId="a4">
    <w:name w:val="No Spacing"/>
    <w:uiPriority w:val="1"/>
    <w:qFormat/>
    <w:rsid w:val="00473DF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73DF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73DF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73DF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73D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73D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73DF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73D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73DFA"/>
    <w:rPr>
      <w:i/>
    </w:rPr>
  </w:style>
  <w:style w:type="character" w:customStyle="1" w:styleId="HeaderChar">
    <w:name w:val="Header Char"/>
    <w:basedOn w:val="a0"/>
    <w:uiPriority w:val="99"/>
    <w:rsid w:val="00473DFA"/>
  </w:style>
  <w:style w:type="character" w:customStyle="1" w:styleId="FooterChar">
    <w:name w:val="Footer Char"/>
    <w:basedOn w:val="a0"/>
    <w:uiPriority w:val="99"/>
    <w:rsid w:val="00473DFA"/>
  </w:style>
  <w:style w:type="paragraph" w:styleId="ab">
    <w:name w:val="caption"/>
    <w:basedOn w:val="a"/>
    <w:next w:val="a"/>
    <w:uiPriority w:val="35"/>
    <w:semiHidden/>
    <w:unhideWhenUsed/>
    <w:qFormat/>
    <w:rsid w:val="00473DF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473DFA"/>
  </w:style>
  <w:style w:type="table" w:customStyle="1" w:styleId="TableGridLight">
    <w:name w:val="Table Grid Light"/>
    <w:basedOn w:val="a1"/>
    <w:uiPriority w:val="59"/>
    <w:rsid w:val="00473D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73D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73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73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73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473DF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73DF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73DFA"/>
    <w:rPr>
      <w:sz w:val="18"/>
    </w:rPr>
  </w:style>
  <w:style w:type="character" w:styleId="af">
    <w:name w:val="footnote reference"/>
    <w:basedOn w:val="a0"/>
    <w:uiPriority w:val="99"/>
    <w:unhideWhenUsed/>
    <w:rsid w:val="00473DF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73DFA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73DFA"/>
    <w:rPr>
      <w:sz w:val="20"/>
    </w:rPr>
  </w:style>
  <w:style w:type="character" w:styleId="af2">
    <w:name w:val="endnote reference"/>
    <w:basedOn w:val="a0"/>
    <w:uiPriority w:val="99"/>
    <w:semiHidden/>
    <w:unhideWhenUsed/>
    <w:rsid w:val="00473DF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73DFA"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rsid w:val="00473DF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73DF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73DF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73D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73D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73D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73D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73DFA"/>
    <w:pPr>
      <w:spacing w:after="57"/>
      <w:ind w:left="2268"/>
    </w:pPr>
  </w:style>
  <w:style w:type="paragraph" w:styleId="af3">
    <w:name w:val="TOC Heading"/>
    <w:uiPriority w:val="39"/>
    <w:unhideWhenUsed/>
    <w:rsid w:val="00473DFA"/>
  </w:style>
  <w:style w:type="paragraph" w:styleId="af4">
    <w:name w:val="table of figures"/>
    <w:basedOn w:val="a"/>
    <w:next w:val="a"/>
    <w:uiPriority w:val="99"/>
    <w:unhideWhenUsed/>
    <w:rsid w:val="00473DFA"/>
  </w:style>
  <w:style w:type="character" w:customStyle="1" w:styleId="10">
    <w:name w:val="Заголовок 1 Знак"/>
    <w:basedOn w:val="a0"/>
    <w:link w:val="1"/>
    <w:uiPriority w:val="9"/>
    <w:rsid w:val="00473DFA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3DFA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rsid w:val="00473D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473DFA"/>
  </w:style>
  <w:style w:type="paragraph" w:styleId="af6">
    <w:name w:val="Balloon Text"/>
    <w:basedOn w:val="a"/>
    <w:link w:val="af7"/>
    <w:uiPriority w:val="99"/>
    <w:semiHidden/>
    <w:unhideWhenUsed/>
    <w:rsid w:val="00473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3DFA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473DFA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73DFA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rsid w:val="00473DFA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73DFA"/>
    <w:rPr>
      <w:rFonts w:ascii="Times New Roman" w:hAnsi="Times New Roman"/>
      <w:sz w:val="28"/>
    </w:rPr>
  </w:style>
  <w:style w:type="table" w:customStyle="1" w:styleId="12">
    <w:name w:val="Сетка таблицы1"/>
    <w:basedOn w:val="a1"/>
    <w:next w:val="af5"/>
    <w:uiPriority w:val="39"/>
    <w:rsid w:val="0012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123A0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23A0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23A0F"/>
    <w:rPr>
      <w:rFonts w:ascii="Times New Roman" w:hAnsi="Times New Roman"/>
      <w:sz w:val="20"/>
      <w:szCs w:val="20"/>
    </w:rPr>
  </w:style>
  <w:style w:type="paragraph" w:customStyle="1" w:styleId="TopLine1">
    <w:name w:val="Top Line 1"/>
    <w:rsid w:val="00C416F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hAnsi="Times New Roman"/>
      <w:sz w:val="28"/>
    </w:rPr>
  </w:style>
  <w:style w:type="table" w:customStyle="1" w:styleId="12">
    <w:name w:val="Сетка таблицы1"/>
    <w:basedOn w:val="a1"/>
    <w:next w:val="af5"/>
    <w:uiPriority w:val="39"/>
    <w:rsid w:val="0012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123A0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23A0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23A0F"/>
    <w:rPr>
      <w:rFonts w:ascii="Times New Roman" w:hAnsi="Times New Roman"/>
      <w:sz w:val="20"/>
      <w:szCs w:val="20"/>
    </w:rPr>
  </w:style>
  <w:style w:type="paragraph" w:customStyle="1" w:styleId="TopLine1">
    <w:name w:val="Top Line 1"/>
    <w:rsid w:val="00C416F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Минигулов Сергей Рамисович</dc:creator>
  <cp:lastModifiedBy>user01</cp:lastModifiedBy>
  <cp:revision>82</cp:revision>
  <dcterms:created xsi:type="dcterms:W3CDTF">2024-03-26T07:15:00Z</dcterms:created>
  <dcterms:modified xsi:type="dcterms:W3CDTF">2024-05-15T07:13:00Z</dcterms:modified>
</cp:coreProperties>
</file>